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616"/>
        <w:gridCol w:w="561"/>
        <w:gridCol w:w="2234"/>
        <w:gridCol w:w="65"/>
        <w:gridCol w:w="841"/>
        <w:gridCol w:w="256"/>
        <w:gridCol w:w="671"/>
        <w:gridCol w:w="1844"/>
        <w:gridCol w:w="282"/>
        <w:gridCol w:w="892"/>
        <w:gridCol w:w="943"/>
      </w:tblGrid>
      <w:tr w:rsidR="00EC600E" w:rsidRPr="00EC600E" w14:paraId="173391C0" w14:textId="77777777" w:rsidTr="00095D93">
        <w:trPr>
          <w:trHeight w:val="431"/>
        </w:trPr>
        <w:tc>
          <w:tcPr>
            <w:tcW w:w="2611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6EB5944E" w14:textId="77777777" w:rsidR="0087189B" w:rsidRPr="00EC600E" w:rsidRDefault="0087189B" w:rsidP="00851FD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Data rejestracji wniosku</w:t>
            </w:r>
          </w:p>
          <w:p w14:paraId="47075B4A" w14:textId="77777777" w:rsidR="0087189B" w:rsidRPr="00EC600E" w:rsidRDefault="0087189B" w:rsidP="00851FDE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C600E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  <w:tc>
          <w:tcPr>
            <w:tcW w:w="2389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045EF8B" w14:textId="77777777" w:rsidR="0087189B" w:rsidRPr="00EC600E" w:rsidRDefault="0087189B" w:rsidP="00851FD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Identyfikator organizacji</w:t>
            </w:r>
          </w:p>
          <w:p w14:paraId="160349D1" w14:textId="77777777" w:rsidR="0087189B" w:rsidRPr="00EC600E" w:rsidRDefault="0087189B" w:rsidP="00851FDE">
            <w:pPr>
              <w:rPr>
                <w:rFonts w:ascii="Arial" w:hAnsi="Arial" w:cs="Arial"/>
                <w:i/>
                <w:color w:val="000000" w:themeColor="text1"/>
              </w:rPr>
            </w:pPr>
            <w:r w:rsidRPr="00EC600E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</w:tr>
      <w:tr w:rsidR="00EC600E" w:rsidRPr="00EC600E" w14:paraId="5873FACC" w14:textId="77777777" w:rsidTr="00095D93">
        <w:trPr>
          <w:cantSplit/>
          <w:trHeight w:val="401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F2F2F2"/>
          </w:tcPr>
          <w:p w14:paraId="51A8EC09" w14:textId="687E57B5" w:rsidR="0052208B" w:rsidRPr="00EC600E" w:rsidRDefault="0052208B" w:rsidP="0052208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WNIOSEK O PRZEPROWADZENIE ROCZNEGO AUDYTU ZEWNĘTRZNEGO</w:t>
            </w:r>
          </w:p>
        </w:tc>
      </w:tr>
      <w:tr w:rsidR="00856FD5" w:rsidRPr="00EC600E" w14:paraId="5BAD730C" w14:textId="77777777" w:rsidTr="009D3A36">
        <w:trPr>
          <w:cantSplit/>
          <w:trHeight w:val="737"/>
        </w:trPr>
        <w:tc>
          <w:tcPr>
            <w:tcW w:w="3064" w:type="pct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AF7D63" w14:textId="2BDE5EFF" w:rsidR="00856FD5" w:rsidRPr="00EC600E" w:rsidRDefault="00856FD5" w:rsidP="00856FD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2208B">
              <w:rPr>
                <w:rFonts w:ascii="Arial" w:hAnsi="Arial" w:cs="Arial"/>
                <w:sz w:val="18"/>
                <w:szCs w:val="18"/>
              </w:rPr>
              <w:t>godnie z Rozporządzeniem Ministra Środowiska z dnia 21 grudnia 2015 r. w sprawie rocznego audytu zewnętrznego przedsiębiorców wystawiających dokumenty DPO, DPR, EDPO lub EDPR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9B0B8C7" w14:textId="3EBBC1CC" w:rsidR="00856FD5" w:rsidRPr="00EC600E" w:rsidRDefault="00856FD5" w:rsidP="00856FD5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007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Audyt recyklera</w:t>
            </w:r>
          </w:p>
        </w:tc>
      </w:tr>
      <w:tr w:rsidR="00EC600E" w:rsidRPr="00EC600E" w14:paraId="7446167F" w14:textId="77777777" w:rsidTr="009D3A36">
        <w:trPr>
          <w:cantSplit/>
          <w:trHeight w:val="1001"/>
        </w:trPr>
        <w:tc>
          <w:tcPr>
            <w:tcW w:w="3064" w:type="pct"/>
            <w:gridSpan w:val="8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58BCE3E7" w14:textId="42991F8E" w:rsidR="0052208B" w:rsidRPr="00EC600E" w:rsidRDefault="00A846E1" w:rsidP="009D3A3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</w:t>
            </w:r>
            <w:r w:rsidR="0052208B" w:rsidRPr="00EC60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godnie z</w:t>
            </w:r>
            <w:r w:rsidR="0052208B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2208B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>Rozporządzeniem Ministra Środowiska z dnia 25 kwietnia 2019 r. w sprawie rocznego audytu zewnętrznego organizacji odzysku sprzętu elektrycznego i elektronicznego (AOOSEiE) oraz zakładu przetwarzania (AZPZSEiE)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043C99D6" w14:textId="77777777" w:rsidR="0052208B" w:rsidRPr="00EC600E" w:rsidRDefault="00856FD5" w:rsidP="009D3A36">
            <w:pPr>
              <w:ind w:left="222" w:hanging="22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869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8B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2208B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Audyt organizacji odzysku sprzętu elektrycznego i elektronicznego</w:t>
            </w:r>
          </w:p>
          <w:p w14:paraId="28237B83" w14:textId="23E6665C" w:rsidR="0052208B" w:rsidRPr="00EC600E" w:rsidRDefault="0052208B" w:rsidP="009D3A36">
            <w:pPr>
              <w:spacing w:before="60" w:after="60"/>
              <w:ind w:left="222" w:hanging="2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MS Gothic" w:eastAsia="MS Gothic" w:hAnsi="MS Gothic" w:cs="Arial" w:hint="eastAsia"/>
                <w:color w:val="000000" w:themeColor="text1"/>
                <w:sz w:val="18"/>
                <w:szCs w:val="18"/>
              </w:rPr>
              <w:t>☐</w:t>
            </w:r>
            <w:r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Audyt zakładu przetwarzania zużytego sprzętu elektrycznego i elektronicznego</w:t>
            </w:r>
          </w:p>
        </w:tc>
      </w:tr>
      <w:tr w:rsidR="00EC600E" w:rsidRPr="00EC600E" w14:paraId="09D3A6DB" w14:textId="77777777" w:rsidTr="004F3114">
        <w:trPr>
          <w:cantSplit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746942AA" w14:textId="49D9B958" w:rsidR="0052208B" w:rsidRPr="00EC600E" w:rsidRDefault="0052208B" w:rsidP="0052208B">
            <w:pPr>
              <w:spacing w:line="192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1. </w:t>
            </w: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 xml:space="preserve">Dane organizacji </w:t>
            </w:r>
            <w:r w:rsidRPr="00EC600E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(pełna nazwa, adres, NIP, telefony kontaktowe, strona internetowa, poczta elektroniczna, adres do</w:t>
            </w:r>
            <w:r w:rsidR="00F0637E" w:rsidRPr="00EC600E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 </w:t>
            </w:r>
            <w:r w:rsidRPr="00EC600E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korespondencji, imię i nazwisko oraz stanowisko osób uprawnionych do reprezentowania organizacji)</w:t>
            </w: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052F7CCE" w14:textId="77777777" w:rsidR="0052208B" w:rsidRPr="00EC600E" w:rsidRDefault="0052208B" w:rsidP="0052208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600E" w:rsidRPr="00EC600E" w14:paraId="0EE98A48" w14:textId="77777777" w:rsidTr="00A846E1">
        <w:trPr>
          <w:cantSplit/>
          <w:trHeight w:val="768"/>
        </w:trPr>
        <w:tc>
          <w:tcPr>
            <w:tcW w:w="5000" w:type="pct"/>
            <w:gridSpan w:val="12"/>
          </w:tcPr>
          <w:p w14:paraId="17B4E5FE" w14:textId="77777777" w:rsidR="0052208B" w:rsidRPr="00EC600E" w:rsidRDefault="0052208B" w:rsidP="00A846E1">
            <w:pPr>
              <w:spacing w:line="192" w:lineRule="auto"/>
              <w:rPr>
                <w:rFonts w:ascii="Arial" w:hAnsi="Arial" w:cs="Arial"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2. Zapytanie ofertowe</w:t>
            </w:r>
            <w:r w:rsidRPr="00EC600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(data zapytania ofertowego, jeżeli nastąpiły zmiany w organizacji między datą zapytania ofertowego, a składanym wnioskiem prosimy o ponowne wypełnienie zapytania)</w:t>
            </w:r>
            <w:r w:rsidRPr="00EC600E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11E8113A" w14:textId="77777777" w:rsidR="0052208B" w:rsidRPr="00EC600E" w:rsidRDefault="0052208B" w:rsidP="00A846E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600E" w:rsidRPr="00EC600E" w14:paraId="06721068" w14:textId="77777777" w:rsidTr="004F3114">
        <w:trPr>
          <w:cantSplit/>
        </w:trPr>
        <w:tc>
          <w:tcPr>
            <w:tcW w:w="5000" w:type="pct"/>
            <w:gridSpan w:val="12"/>
          </w:tcPr>
          <w:p w14:paraId="479DC9FB" w14:textId="6D59CA06" w:rsidR="0052208B" w:rsidRPr="00EC600E" w:rsidRDefault="0052208B" w:rsidP="006F4085">
            <w:pPr>
              <w:tabs>
                <w:tab w:val="left" w:pos="142"/>
                <w:tab w:val="left" w:pos="310"/>
              </w:tabs>
              <w:spacing w:line="192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 xml:space="preserve">3. Decyzje i pozwolenia dotyczące zakresu działalności lub inne </w:t>
            </w:r>
            <w:r w:rsidR="008E783A" w:rsidRPr="00EC600E">
              <w:rPr>
                <w:rFonts w:ascii="Arial" w:hAnsi="Arial" w:cs="Arial"/>
                <w:b/>
                <w:color w:val="000000" w:themeColor="text1"/>
              </w:rPr>
              <w:t>wymagania</w:t>
            </w:r>
            <w:r w:rsidRPr="00EC600E">
              <w:rPr>
                <w:rFonts w:ascii="Arial" w:hAnsi="Arial" w:cs="Arial"/>
                <w:b/>
                <w:color w:val="000000" w:themeColor="text1"/>
              </w:rPr>
              <w:t xml:space="preserve"> prawne, w odniesieniu do których organizacja wnioskuje o przeprowadzenie rocznego audytu zewnętrznego:</w:t>
            </w:r>
            <w:r w:rsidRPr="00EC600E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  <w:p w14:paraId="306AA614" w14:textId="47E56D45" w:rsidR="00A846E1" w:rsidRPr="00EC600E" w:rsidRDefault="00A846E1" w:rsidP="0052208B">
            <w:pPr>
              <w:tabs>
                <w:tab w:val="left" w:pos="142"/>
                <w:tab w:val="left" w:pos="310"/>
              </w:tabs>
              <w:spacing w:line="192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600E" w:rsidRPr="00EC600E" w14:paraId="5B21DB33" w14:textId="77777777" w:rsidTr="004F3114">
        <w:trPr>
          <w:cantSplit/>
          <w:trHeight w:val="20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EC0FAA" w14:textId="77777777" w:rsidR="0052208B" w:rsidRPr="00EC600E" w:rsidRDefault="0052208B" w:rsidP="0052208B">
            <w:pPr>
              <w:tabs>
                <w:tab w:val="left" w:pos="286"/>
                <w:tab w:val="left" w:pos="498"/>
                <w:tab w:val="left" w:pos="694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4. Identyfikacja o miejscu(ach) prowadzonej działalności objętej(</w:t>
            </w:r>
            <w:proofErr w:type="spellStart"/>
            <w:r w:rsidRPr="00EC600E">
              <w:rPr>
                <w:rFonts w:ascii="Arial" w:hAnsi="Arial" w:cs="Arial"/>
                <w:b/>
                <w:color w:val="000000" w:themeColor="text1"/>
              </w:rPr>
              <w:t>ych</w:t>
            </w:r>
            <w:proofErr w:type="spellEnd"/>
            <w:r w:rsidRPr="00EC600E">
              <w:rPr>
                <w:rFonts w:ascii="Arial" w:hAnsi="Arial" w:cs="Arial"/>
                <w:b/>
                <w:color w:val="000000" w:themeColor="text1"/>
              </w:rPr>
              <w:t>) audytem</w:t>
            </w:r>
          </w:p>
        </w:tc>
      </w:tr>
      <w:tr w:rsidR="00EC600E" w:rsidRPr="00EC600E" w14:paraId="6812CC59" w14:textId="77777777" w:rsidTr="004F3114">
        <w:trPr>
          <w:cantSplit/>
          <w:trHeight w:val="412"/>
        </w:trPr>
        <w:tc>
          <w:tcPr>
            <w:tcW w:w="2200" w:type="pct"/>
            <w:gridSpan w:val="5"/>
            <w:shd w:val="clear" w:color="auto" w:fill="F2F2F2"/>
            <w:vAlign w:val="center"/>
          </w:tcPr>
          <w:p w14:paraId="3CE329B1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Nazwa i adres lokalizacji objętej wnioskiem</w:t>
            </w:r>
            <w:r w:rsidRPr="00EC600E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  <w:tc>
          <w:tcPr>
            <w:tcW w:w="2800" w:type="pct"/>
            <w:gridSpan w:val="7"/>
            <w:shd w:val="clear" w:color="auto" w:fill="F2F2F2"/>
            <w:vAlign w:val="center"/>
          </w:tcPr>
          <w:p w14:paraId="71C32FEF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bCs/>
                <w:color w:val="000000" w:themeColor="text1"/>
              </w:rPr>
              <w:t>Procesy wynikające z zakresu działalności</w:t>
            </w:r>
          </w:p>
        </w:tc>
      </w:tr>
      <w:tr w:rsidR="00EC600E" w:rsidRPr="00EC600E" w14:paraId="4289918E" w14:textId="77777777" w:rsidTr="004F3114">
        <w:trPr>
          <w:cantSplit/>
          <w:trHeight w:val="351"/>
        </w:trPr>
        <w:tc>
          <w:tcPr>
            <w:tcW w:w="2200" w:type="pct"/>
            <w:gridSpan w:val="5"/>
            <w:vAlign w:val="center"/>
          </w:tcPr>
          <w:p w14:paraId="34365B28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800" w:type="pct"/>
            <w:gridSpan w:val="7"/>
            <w:vAlign w:val="center"/>
          </w:tcPr>
          <w:p w14:paraId="2453EBCB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600E" w:rsidRPr="00EC600E" w14:paraId="6F49F2BC" w14:textId="77777777" w:rsidTr="00B53391">
        <w:trPr>
          <w:cantSplit/>
          <w:trHeight w:val="351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3C53A0BB" w14:textId="07241437" w:rsidR="0052208B" w:rsidRPr="00EC600E" w:rsidRDefault="0052208B" w:rsidP="0052208B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Imię, nazwisko i funkcja osoby uprawnionej do uzgadniania projektu sprawozdania z audytu:</w:t>
            </w:r>
          </w:p>
        </w:tc>
      </w:tr>
      <w:tr w:rsidR="00EC600E" w:rsidRPr="00EC600E" w14:paraId="505D09E9" w14:textId="77777777" w:rsidTr="00B53391">
        <w:trPr>
          <w:cantSplit/>
          <w:trHeight w:val="351"/>
        </w:trPr>
        <w:tc>
          <w:tcPr>
            <w:tcW w:w="5000" w:type="pct"/>
            <w:gridSpan w:val="12"/>
            <w:vAlign w:val="center"/>
          </w:tcPr>
          <w:p w14:paraId="24F7C569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600E" w:rsidRPr="00EC600E" w14:paraId="0276746C" w14:textId="77777777" w:rsidTr="004F3114">
        <w:trPr>
          <w:cantSplit/>
          <w:trHeight w:val="351"/>
        </w:trPr>
        <w:tc>
          <w:tcPr>
            <w:tcW w:w="5000" w:type="pct"/>
            <w:gridSpan w:val="12"/>
            <w:shd w:val="clear" w:color="auto" w:fill="F2F2F2"/>
            <w:vAlign w:val="center"/>
          </w:tcPr>
          <w:p w14:paraId="32A1C104" w14:textId="77777777" w:rsidR="0052208B" w:rsidRPr="00EC600E" w:rsidRDefault="0052208B" w:rsidP="0052208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Imię, nazwisko i funkcja osoby prawnie umocowanej do reprezentowania organizacji oraz jej podpis:</w:t>
            </w:r>
          </w:p>
        </w:tc>
      </w:tr>
      <w:tr w:rsidR="00EC600E" w:rsidRPr="00EC600E" w14:paraId="5EE861AD" w14:textId="77777777" w:rsidTr="00A846E1">
        <w:trPr>
          <w:cantSplit/>
          <w:trHeight w:val="351"/>
        </w:trPr>
        <w:tc>
          <w:tcPr>
            <w:tcW w:w="802" w:type="pct"/>
            <w:gridSpan w:val="2"/>
            <w:shd w:val="clear" w:color="auto" w:fill="F2F2F2"/>
            <w:vAlign w:val="center"/>
          </w:tcPr>
          <w:p w14:paraId="155D0F08" w14:textId="77777777" w:rsidR="0052208B" w:rsidRPr="00EC600E" w:rsidRDefault="0052208B" w:rsidP="0052208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Imię i nazwisko</w:t>
            </w:r>
          </w:p>
        </w:tc>
        <w:tc>
          <w:tcPr>
            <w:tcW w:w="1934" w:type="pct"/>
            <w:gridSpan w:val="5"/>
            <w:vAlign w:val="center"/>
          </w:tcPr>
          <w:p w14:paraId="2E165770" w14:textId="77777777" w:rsidR="0052208B" w:rsidRPr="00EC600E" w:rsidRDefault="0052208B" w:rsidP="0052208B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7" w:type="pct"/>
            <w:gridSpan w:val="3"/>
            <w:shd w:val="clear" w:color="auto" w:fill="F2F2F2"/>
            <w:vAlign w:val="center"/>
          </w:tcPr>
          <w:p w14:paraId="2A2530A4" w14:textId="77777777" w:rsidR="0052208B" w:rsidRPr="00EC600E" w:rsidRDefault="0052208B" w:rsidP="0052208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Data i podpis</w:t>
            </w:r>
          </w:p>
        </w:tc>
        <w:tc>
          <w:tcPr>
            <w:tcW w:w="897" w:type="pct"/>
            <w:gridSpan w:val="2"/>
            <w:vAlign w:val="center"/>
          </w:tcPr>
          <w:p w14:paraId="6FC7CBF5" w14:textId="77777777" w:rsidR="0052208B" w:rsidRPr="00EC600E" w:rsidRDefault="0052208B" w:rsidP="0052208B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600E" w:rsidRPr="00EC600E" w14:paraId="2CCF0751" w14:textId="77777777" w:rsidTr="004F31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000" w:type="pct"/>
            <w:gridSpan w:val="12"/>
            <w:shd w:val="clear" w:color="auto" w:fill="F2F2F2"/>
          </w:tcPr>
          <w:p w14:paraId="13F80470" w14:textId="42E36FCE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 xml:space="preserve">5. Rodzaj prowadzonej działalności przez podmiot audytowany </w:t>
            </w:r>
            <w:r w:rsidRPr="00EC600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(krótki opis</w:t>
            </w:r>
            <w:r w:rsidR="008E783A" w:rsidRPr="00EC600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wraz z odpowiednimi kodami PKD</w:t>
            </w:r>
            <w:r w:rsidRPr="00EC600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  <w:r w:rsidRPr="00EC600E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EC600E" w:rsidRPr="00EC600E" w14:paraId="67F1F010" w14:textId="77777777" w:rsidTr="004F31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14:paraId="70D2FA0F" w14:textId="77777777" w:rsidR="0052208B" w:rsidRPr="00EC600E" w:rsidRDefault="0052208B" w:rsidP="0052208B">
            <w:pPr>
              <w:spacing w:before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0257225" w14:textId="77777777" w:rsidR="008E783A" w:rsidRPr="00EC600E" w:rsidRDefault="008E783A" w:rsidP="0052208B">
            <w:pPr>
              <w:spacing w:before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D5884F8" w14:textId="68D00A3B" w:rsidR="008E783A" w:rsidRPr="00EC600E" w:rsidRDefault="008E783A" w:rsidP="0052208B">
            <w:pPr>
              <w:spacing w:before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0FEA4737" w14:textId="77777777" w:rsidTr="00A846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14:paraId="370116AA" w14:textId="3E90D047" w:rsidR="0052208B" w:rsidRPr="00EC600E" w:rsidRDefault="0052208B" w:rsidP="00A846E1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Czy z uwagi  na charakter prowadzonej działalności, w trakcie audytu zespół auditorów 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zobowiązany jest do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stosowa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nia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szczególn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ych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środk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ów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związan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ych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z zasadami BHP? Jeśli tak, to jakie i czy audytowana organizacja jest w stanie je zapewnić? (np.</w:t>
            </w:r>
            <w:r w:rsidR="008E783A"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 </w:t>
            </w: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odzież ochronna itp.)</w:t>
            </w:r>
          </w:p>
          <w:p w14:paraId="3FCF5485" w14:textId="77777777" w:rsidR="0052208B" w:rsidRPr="00EC600E" w:rsidRDefault="0052208B" w:rsidP="00A846E1">
            <w:pPr>
              <w:spacing w:before="120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………………………………….…</w:t>
            </w:r>
          </w:p>
        </w:tc>
      </w:tr>
      <w:tr w:rsidR="00EC600E" w:rsidRPr="00EC600E" w14:paraId="7C8B4AFF" w14:textId="77777777" w:rsidTr="001D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539" w:type="pct"/>
            <w:gridSpan w:val="11"/>
            <w:shd w:val="clear" w:color="auto" w:fill="F2F2F2"/>
          </w:tcPr>
          <w:p w14:paraId="29BAB4BE" w14:textId="55435EC9" w:rsidR="0052208B" w:rsidRPr="00EC600E" w:rsidRDefault="0052208B" w:rsidP="00A846E1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personelu wykonującego czynności w zakresie przetwarzania odpadów lub przetwarzania zużytego sprzętu elektrycznego i elektronicznego wg stanu na koniec roku kalendarzowego, którego dotyczy audyt</w:t>
            </w:r>
          </w:p>
        </w:tc>
        <w:tc>
          <w:tcPr>
            <w:tcW w:w="461" w:type="pct"/>
            <w:shd w:val="clear" w:color="auto" w:fill="auto"/>
          </w:tcPr>
          <w:p w14:paraId="7AB4937E" w14:textId="77777777" w:rsidR="0052208B" w:rsidRPr="00EC600E" w:rsidRDefault="0052208B" w:rsidP="0052208B">
            <w:pPr>
              <w:spacing w:before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3D19500E" w14:textId="77777777" w:rsidTr="00F063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1" w:type="pct"/>
            <w:vMerge w:val="restart"/>
            <w:shd w:val="clear" w:color="auto" w:fill="F2F2F2"/>
          </w:tcPr>
          <w:p w14:paraId="06C90D27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Dotyczy AR</w:t>
            </w:r>
          </w:p>
        </w:tc>
        <w:tc>
          <w:tcPr>
            <w:tcW w:w="575" w:type="pct"/>
            <w:gridSpan w:val="2"/>
            <w:shd w:val="clear" w:color="auto" w:fill="F2F2F2"/>
            <w:vAlign w:val="center"/>
          </w:tcPr>
          <w:p w14:paraId="6A0A5606" w14:textId="77777777" w:rsidR="0052208B" w:rsidRPr="00EC600E" w:rsidRDefault="0052208B" w:rsidP="00F0637E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</w:t>
            </w:r>
          </w:p>
        </w:tc>
        <w:tc>
          <w:tcPr>
            <w:tcW w:w="1092" w:type="pct"/>
            <w:shd w:val="clear" w:color="auto" w:fill="F2F2F2"/>
            <w:vAlign w:val="center"/>
          </w:tcPr>
          <w:p w14:paraId="2993219D" w14:textId="7D82947F" w:rsidR="0052208B" w:rsidRPr="00EC600E" w:rsidRDefault="0052208B" w:rsidP="0052208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dokumentów wystawionych w</w:t>
            </w:r>
            <w:r w:rsidR="00F0637E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danym roku</w:t>
            </w:r>
            <w:r w:rsidRPr="00EC600E">
              <w:rPr>
                <w:rStyle w:val="Odwoanieprzypisudolnego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797" w:type="pct"/>
            <w:gridSpan w:val="5"/>
            <w:shd w:val="clear" w:color="auto" w:fill="F2F2F2"/>
            <w:vAlign w:val="center"/>
          </w:tcPr>
          <w:p w14:paraId="0C7D3A10" w14:textId="77777777" w:rsidR="0052208B" w:rsidRPr="00EC600E" w:rsidRDefault="0052208B" w:rsidP="0052208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Miejsce przechowywania dokumentów</w:t>
            </w:r>
          </w:p>
        </w:tc>
        <w:tc>
          <w:tcPr>
            <w:tcW w:w="1035" w:type="pct"/>
            <w:gridSpan w:val="3"/>
            <w:shd w:val="clear" w:color="auto" w:fill="F2F2F2"/>
            <w:vAlign w:val="center"/>
          </w:tcPr>
          <w:p w14:paraId="3B2929DD" w14:textId="77777777" w:rsidR="0052208B" w:rsidRPr="00EC600E" w:rsidRDefault="0052208B" w:rsidP="0052208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Źródła pochodzenia odpadu</w:t>
            </w:r>
          </w:p>
          <w:p w14:paraId="3537EA03" w14:textId="77777777" w:rsidR="0052208B" w:rsidRPr="00EC600E" w:rsidRDefault="0052208B" w:rsidP="005220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>(gospodarstwa domowe/inne źródła)</w:t>
            </w:r>
          </w:p>
        </w:tc>
      </w:tr>
      <w:tr w:rsidR="00EC600E" w:rsidRPr="00EC600E" w14:paraId="0190C9B3" w14:textId="77777777" w:rsidTr="00A846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1" w:type="pct"/>
            <w:vMerge/>
            <w:shd w:val="clear" w:color="auto" w:fill="F2F2F2"/>
            <w:vAlign w:val="center"/>
          </w:tcPr>
          <w:p w14:paraId="0F20F032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5" w:type="pct"/>
            <w:gridSpan w:val="2"/>
            <w:shd w:val="clear" w:color="auto" w:fill="F2F2F2"/>
            <w:vAlign w:val="center"/>
          </w:tcPr>
          <w:p w14:paraId="7DAB7019" w14:textId="77777777" w:rsidR="0052208B" w:rsidRPr="00EC600E" w:rsidRDefault="0052208B" w:rsidP="0052208B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DPR</w:t>
            </w:r>
          </w:p>
        </w:tc>
        <w:tc>
          <w:tcPr>
            <w:tcW w:w="1092" w:type="pct"/>
            <w:shd w:val="clear" w:color="auto" w:fill="auto"/>
          </w:tcPr>
          <w:p w14:paraId="34F8694B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pct"/>
            <w:gridSpan w:val="5"/>
            <w:shd w:val="clear" w:color="auto" w:fill="auto"/>
          </w:tcPr>
          <w:p w14:paraId="38EC1F9D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gridSpan w:val="3"/>
            <w:shd w:val="clear" w:color="auto" w:fill="auto"/>
          </w:tcPr>
          <w:p w14:paraId="55859ACF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10A9562D" w14:textId="77777777" w:rsidTr="00A846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1" w:type="pct"/>
            <w:vMerge/>
            <w:shd w:val="clear" w:color="auto" w:fill="F2F2F2"/>
            <w:vAlign w:val="center"/>
          </w:tcPr>
          <w:p w14:paraId="4B224E38" w14:textId="77777777" w:rsidR="0052208B" w:rsidRPr="00EC600E" w:rsidRDefault="0052208B" w:rsidP="0052208B">
            <w:pPr>
              <w:spacing w:before="40" w:after="40"/>
              <w:jc w:val="both"/>
              <w:rPr>
                <w:color w:val="000000" w:themeColor="text1"/>
              </w:rPr>
            </w:pPr>
          </w:p>
        </w:tc>
        <w:tc>
          <w:tcPr>
            <w:tcW w:w="575" w:type="pct"/>
            <w:gridSpan w:val="2"/>
            <w:shd w:val="clear" w:color="auto" w:fill="F2F2F2"/>
            <w:vAlign w:val="center"/>
          </w:tcPr>
          <w:p w14:paraId="7E1F869E" w14:textId="77777777" w:rsidR="0052208B" w:rsidRPr="00EC600E" w:rsidRDefault="0052208B" w:rsidP="0052208B">
            <w:pPr>
              <w:spacing w:before="40" w:after="40"/>
              <w:rPr>
                <w:color w:val="000000" w:themeColor="text1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</w:rPr>
              <w:t>EDPR</w:t>
            </w:r>
          </w:p>
        </w:tc>
        <w:tc>
          <w:tcPr>
            <w:tcW w:w="1092" w:type="pct"/>
            <w:shd w:val="clear" w:color="auto" w:fill="auto"/>
          </w:tcPr>
          <w:p w14:paraId="1A7C5828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pct"/>
            <w:gridSpan w:val="5"/>
            <w:shd w:val="clear" w:color="auto" w:fill="auto"/>
          </w:tcPr>
          <w:p w14:paraId="2F4EBAA4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pct"/>
            <w:gridSpan w:val="3"/>
            <w:shd w:val="clear" w:color="auto" w:fill="auto"/>
          </w:tcPr>
          <w:p w14:paraId="7A5B03AF" w14:textId="77777777" w:rsidR="0052208B" w:rsidRPr="00EC600E" w:rsidRDefault="0052208B" w:rsidP="0052208B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51CFC6C8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51BE997F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81387B0" w14:textId="31D4CBC6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faktur (w tym dotyczących wewnątrzwspólnotowej dostawy) powiązanych z</w:t>
            </w:r>
            <w:r w:rsidR="006F4085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w/w dokumentami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404929A7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155A291B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2B09BBB4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2F72A216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dokumentów celnych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5BC0FA96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36B8EDBF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3EE7B7C4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5A81B491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Kart Przekazania Odpadów (KPO) powiązanych z w/w dokumentami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3CF8FAC3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10148E38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F85893B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70EE9C42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Masa odpadów dopuszczonych do przetworzenia w roku zgodnie z decyzją [Mg]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0CED8BB0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071C4073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7FA0C56B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55C29A39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Masa odpadów faktycznie przetworzonych [Mg]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25A35C64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17724752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1E12044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49FBC27" w14:textId="7566C3F3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Masa odpadów poddanych recyklingowi lub innemu niż recykling procesowi odzysku i potwierdzona w wystawionych dokumentach DPR</w:t>
            </w:r>
            <w:r w:rsidRPr="00CB2647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[Mg]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4F01E9C7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443F041E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1626C7F8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8D22AE4" w14:textId="372DA392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Masa odpadów potwierdzona w dokumentach EDPR</w:t>
            </w:r>
            <w:r w:rsidR="001D08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– poddanych recyklingowi lub innemu niż recykling procesowi odzysku poza granicami kraju w ramach eksportu/ wewnątrzwspólnotowej dostawy [Mg]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61C456B3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7CACE34A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408DCCBD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AF44056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Roczne moce przerobowe z rozbiciem na poszczególne instalacje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2754D645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72EF6E6F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 w:val="restart"/>
            <w:shd w:val="clear" w:color="auto" w:fill="F2F2F2"/>
          </w:tcPr>
          <w:p w14:paraId="0F988000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Dotyczy AOOSEiE/</w:t>
            </w:r>
          </w:p>
          <w:p w14:paraId="68734C0D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AZPZSEiE</w:t>
            </w:r>
          </w:p>
          <w:p w14:paraId="2A397693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986B5CC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FF94F7E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A6B5C54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3C1EE43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1DE61D3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B5B9B30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45D81D7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24AE343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DFD1FC4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2B84BF1" w14:textId="77777777" w:rsidR="0052208B" w:rsidRPr="00EC600E" w:rsidRDefault="0052208B" w:rsidP="006F4085">
            <w:pPr>
              <w:ind w:left="-57"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ED11A12" w14:textId="2B869A8D" w:rsidR="0052208B" w:rsidRPr="00EC600E" w:rsidRDefault="0052208B" w:rsidP="00B3767E">
            <w:pPr>
              <w:ind w:right="-5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36E21409" w14:textId="5E023C9F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technologii ze zbioru: chłodnictwo; urządzenia zawierające monitory CRT i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panele LCD; lampy (źródła światła)</w:t>
            </w:r>
          </w:p>
        </w:tc>
        <w:tc>
          <w:tcPr>
            <w:tcW w:w="897" w:type="pct"/>
            <w:gridSpan w:val="2"/>
            <w:shd w:val="clear" w:color="auto" w:fill="auto"/>
          </w:tcPr>
          <w:p w14:paraId="1A275B8A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65C618A3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66C8618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99" w:type="pct"/>
            <w:gridSpan w:val="11"/>
            <w:shd w:val="clear" w:color="auto" w:fill="F2F2F2"/>
            <w:vAlign w:val="center"/>
          </w:tcPr>
          <w:p w14:paraId="6C61249A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przetwarzanego zużytego sprzętu elektrycznego i elektronicznego</w:t>
            </w:r>
          </w:p>
        </w:tc>
      </w:tr>
      <w:tr w:rsidR="00EC600E" w:rsidRPr="00EC600E" w14:paraId="5CFBC255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7BAC063E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1788158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Urządzenia chłodnicze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5706DA85" w14:textId="3049F94B" w:rsidR="0052208B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741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85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2208B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3CF9FA15" w14:textId="1C917BEF" w:rsidR="0052208B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193727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2208B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  <w:r w:rsidR="0052208B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17303600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415B1464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5E2A0E2D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Urządzenia zawierające monitory CRT i panele LCD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0E6EC9FD" w14:textId="7C31C89E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549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4B47A921" w14:textId="618D0D2D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37119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407CE1D1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2F945DC4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9DDF1C8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Lampy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02916DBC" w14:textId="10773BF9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18598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202B843D" w14:textId="799B662C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9110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2B59D17F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11EFEE9D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3CA1AECA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Pozostałe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21BB463D" w14:textId="3878B238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4038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2882573F" w14:textId="608C4E44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1418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0039717E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2FC6C529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99" w:type="pct"/>
            <w:gridSpan w:val="11"/>
            <w:shd w:val="clear" w:color="auto" w:fill="F2F2F2"/>
            <w:vAlign w:val="center"/>
          </w:tcPr>
          <w:p w14:paraId="77868F6E" w14:textId="77777777" w:rsidR="0052208B" w:rsidRPr="00EC600E" w:rsidRDefault="0052208B" w:rsidP="006F4085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Stosowane technologie</w:t>
            </w:r>
          </w:p>
        </w:tc>
      </w:tr>
      <w:tr w:rsidR="00EC600E" w:rsidRPr="00EC600E" w14:paraId="7F29EABB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36C38C12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06E16935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Instalacje do przetwarzania urządzeń chłodniczych, monitorów CRT i paneli LCD lub lamp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108DCFE1" w14:textId="6606D484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8653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2B6C9201" w14:textId="25696DC2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13250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58F63296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061EF4E2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CA539C5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Pozostałe instalacje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19A63933" w14:textId="0302332A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8270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18ED0C1B" w14:textId="0CDD4ACA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-18177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7E161B7C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77FF88F8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21368230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Demontaż ręczny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432D3B16" w14:textId="074D7707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4336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3940980E" w14:textId="5AE8FF4E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503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3265672D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31297269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E17047B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Łączna, maksymalna masa zużytego sprzętu możliwa do przetworzenia na podstawie aktualnych decyzji (Mg/rok)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7413B075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76242152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7733E7C3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1D4F0972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Łączna masa zużytego sprzętu faktycznie przetworzonego (Mg/rok dla wszystkich grup sprzętu)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7C2A1993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1AA610C9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31F4FFB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434C4080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Łączna masa odpadów powstałych z przetworzonego zużytego sprzętu (Mg/rok)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5F53530D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79DA1109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FDEBA8B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4EA76A4B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podmiotów, którym zakład przekazuje frakcje powstałe z przetworzonego zużytego sprzętu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07A5AC92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0C2E53D6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3DCC88B8" w14:textId="77777777" w:rsidR="00A846E1" w:rsidRPr="00EC600E" w:rsidRDefault="00A846E1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AA5DDD2" w14:textId="77777777" w:rsidR="00A846E1" w:rsidRPr="00EC600E" w:rsidRDefault="00A846E1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firma posiada elektroniczną ewidencję/bazę danych otrzymywanych i wystawianych dokumentów</w:t>
            </w:r>
          </w:p>
        </w:tc>
        <w:tc>
          <w:tcPr>
            <w:tcW w:w="436" w:type="pct"/>
            <w:tcBorders>
              <w:right w:val="nil"/>
            </w:tcBorders>
            <w:shd w:val="clear" w:color="auto" w:fill="auto"/>
            <w:vAlign w:val="center"/>
          </w:tcPr>
          <w:p w14:paraId="783BBF77" w14:textId="31478C22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2504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center"/>
          </w:tcPr>
          <w:p w14:paraId="272D33F0" w14:textId="0EC3C55E" w:rsidR="00A846E1" w:rsidRPr="00EC600E" w:rsidRDefault="00856FD5" w:rsidP="006F40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</w:rPr>
                <w:id w:val="124190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E1" w:rsidRPr="00EC600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846E1" w:rsidRPr="00EC60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</w:t>
            </w:r>
            <w:r w:rsidR="00A846E1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600E" w:rsidRPr="00EC600E" w14:paraId="70C5E0BF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852DD74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4E06AB7E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Kart Przekazania Odpadów (KPO)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70EDE061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42285E1D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724BF4CC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6FB2839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faktur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C43051F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33357BED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21AF4EEF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5D73FCD7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zaświadczeń o zużytym sprzęcie elektrycznym i elektronicznym, potwierdzających recykling oraz potwierdzających inne niż recykling procesy odzysku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5B7B206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57E0F0F8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25E01495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208257AC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wprowadzających sprzęt, których obowiązki wykonuje organizacja odzysku sprzętu elektrycznego i elektronicznego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36A1629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0F50F6E5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6B893E45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6C2BDB6F" w14:textId="759C432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Masa sprzętu elektrycznego i elektronicznego wprowadzonego do obrotu przez</w:t>
            </w:r>
            <w:r w:rsidR="006F4085"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wprowadzających sprzęt, dla których organizacja wykonuje obowiązki [Mg]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698E333F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00E" w:rsidRPr="00EC600E" w14:paraId="0192A493" w14:textId="77777777" w:rsidTr="006F4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1" w:type="pct"/>
            <w:vMerge/>
            <w:shd w:val="clear" w:color="auto" w:fill="F2F2F2"/>
          </w:tcPr>
          <w:p w14:paraId="301C5E19" w14:textId="77777777" w:rsidR="0052208B" w:rsidRPr="00EC600E" w:rsidRDefault="0052208B" w:rsidP="006F4085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pct"/>
            <w:gridSpan w:val="9"/>
            <w:shd w:val="clear" w:color="auto" w:fill="F2F2F2"/>
            <w:vAlign w:val="center"/>
          </w:tcPr>
          <w:p w14:paraId="4B52B3AE" w14:textId="77777777" w:rsidR="0052208B" w:rsidRPr="00EC600E" w:rsidRDefault="0052208B" w:rsidP="006F40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0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prowadzących zakłady przetwarzania zużytego sprzętu elektrycznego i elektronicznego, z którymi organizacja ma podpisane umowy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3EC408CE" w14:textId="77777777" w:rsidR="0052208B" w:rsidRPr="00EC600E" w:rsidRDefault="0052208B" w:rsidP="006F4085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1C057CB" w14:textId="77777777" w:rsidR="00380AB2" w:rsidRPr="00EC600E" w:rsidRDefault="00380AB2" w:rsidP="002150A0">
      <w:pPr>
        <w:spacing w:before="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C600E">
        <w:rPr>
          <w:rFonts w:ascii="Arial" w:hAnsi="Arial" w:cs="Arial"/>
          <w:b/>
          <w:color w:val="000000" w:themeColor="text1"/>
          <w:sz w:val="18"/>
          <w:szCs w:val="18"/>
        </w:rPr>
        <w:t>Oświadczamy, że:</w:t>
      </w:r>
    </w:p>
    <w:p w14:paraId="7AF4F005" w14:textId="1ABF7102" w:rsidR="00D72E9D" w:rsidRPr="00EC600E" w:rsidRDefault="00856FD5" w:rsidP="002150A0">
      <w:pPr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-158629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F5AD2" w:rsidRPr="00EC600E">
        <w:rPr>
          <w:rFonts w:ascii="Arial" w:hAnsi="Arial" w:cs="Arial"/>
          <w:color w:val="000000" w:themeColor="text1"/>
          <w:sz w:val="16"/>
          <w:szCs w:val="16"/>
        </w:rPr>
        <w:t>nie mamy żadnych powiązań prawnych, finansowych ani faktycznych z Wojskową Akademią Techniczną,</w:t>
      </w:r>
      <w:r w:rsidR="00FE71CC" w:rsidRPr="00EC600E">
        <w:rPr>
          <w:rFonts w:ascii="Arial" w:hAnsi="Arial" w:cs="Arial"/>
          <w:color w:val="000000" w:themeColor="text1"/>
          <w:sz w:val="16"/>
          <w:szCs w:val="16"/>
        </w:rPr>
        <w:t xml:space="preserve"> a także nie korzystaliśmy z usług konsultacyjnych ani szkoleń z zakresu gospodarki odpadami </w:t>
      </w:r>
      <w:r w:rsidR="00731B79" w:rsidRPr="00EC600E">
        <w:rPr>
          <w:rFonts w:ascii="Arial" w:hAnsi="Arial" w:cs="Arial"/>
          <w:color w:val="000000" w:themeColor="text1"/>
          <w:sz w:val="16"/>
          <w:szCs w:val="16"/>
        </w:rPr>
        <w:t>organizowanych</w:t>
      </w:r>
      <w:r w:rsidR="00FE71CC" w:rsidRPr="00EC600E">
        <w:rPr>
          <w:rFonts w:ascii="Arial" w:hAnsi="Arial" w:cs="Arial"/>
          <w:color w:val="000000" w:themeColor="text1"/>
          <w:sz w:val="16"/>
          <w:szCs w:val="16"/>
        </w:rPr>
        <w:t xml:space="preserve"> przez Wojskową Akademią Techniczną,</w:t>
      </w:r>
    </w:p>
    <w:p w14:paraId="21A8DD24" w14:textId="768BAC71" w:rsidR="00380AB2" w:rsidRPr="00EC600E" w:rsidRDefault="00856FD5" w:rsidP="002150A0">
      <w:pPr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1202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D72E9D" w:rsidRPr="00EC60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>nie zalegamy z opłatami na rzecz Zakładu Ubezpieczeń Społecznych i Urzędu Skarbowego,</w:t>
      </w:r>
    </w:p>
    <w:p w14:paraId="66386227" w14:textId="178B1FE5" w:rsidR="00380AB2" w:rsidRPr="00EC600E" w:rsidRDefault="00856FD5" w:rsidP="002150A0">
      <w:pPr>
        <w:tabs>
          <w:tab w:val="left" w:pos="284"/>
        </w:tabs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-143714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nie znajdujemy się w stanie upadłości lub likwidacji,</w:t>
      </w:r>
    </w:p>
    <w:p w14:paraId="1C1A553A" w14:textId="1597096D" w:rsidR="00380AB2" w:rsidRPr="00EC600E" w:rsidRDefault="00856FD5" w:rsidP="002150A0">
      <w:pPr>
        <w:tabs>
          <w:tab w:val="left" w:pos="284"/>
        </w:tabs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-169977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przeciwko nam nie jest prowadzone postępowanie karne i/lub skarbowe,</w:t>
      </w:r>
    </w:p>
    <w:p w14:paraId="39444A7E" w14:textId="37639D5E" w:rsidR="00380AB2" w:rsidRPr="00EC600E" w:rsidRDefault="00856FD5" w:rsidP="002150A0">
      <w:pPr>
        <w:tabs>
          <w:tab w:val="left" w:pos="284"/>
        </w:tabs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-40598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wyrażamy zgodę na udostępnienie dokumentacji zgromadzonej w </w:t>
      </w:r>
      <w:r w:rsidR="00F80B72" w:rsidRPr="00EC600E">
        <w:rPr>
          <w:rFonts w:ascii="Arial" w:hAnsi="Arial" w:cs="Arial"/>
          <w:color w:val="000000" w:themeColor="text1"/>
          <w:sz w:val="16"/>
          <w:szCs w:val="16"/>
        </w:rPr>
        <w:t>trakcie audytu</w:t>
      </w:r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oraz udział przedstawicieli Polskiego Centrum Akredytac</w:t>
      </w:r>
      <w:r w:rsidR="00F80B72" w:rsidRPr="00EC600E">
        <w:rPr>
          <w:rFonts w:ascii="Arial" w:hAnsi="Arial" w:cs="Arial"/>
          <w:color w:val="000000" w:themeColor="text1"/>
          <w:sz w:val="16"/>
          <w:szCs w:val="16"/>
        </w:rPr>
        <w:t>ji w charakterze obserwatorów w audycie,</w:t>
      </w:r>
    </w:p>
    <w:p w14:paraId="0BEA9500" w14:textId="21288BCE" w:rsidR="00CE07BF" w:rsidRPr="00EC600E" w:rsidRDefault="00856FD5" w:rsidP="00CE07BF">
      <w:pPr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8984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 xml:space="preserve"> wyrażamy zgodę na przetwarzanie danych </w:t>
      </w:r>
      <w:r w:rsidR="005C4067" w:rsidRPr="00EC600E">
        <w:rPr>
          <w:rFonts w:ascii="Arial" w:hAnsi="Arial" w:cs="Arial"/>
          <w:color w:val="000000" w:themeColor="text1"/>
          <w:sz w:val="16"/>
          <w:szCs w:val="16"/>
        </w:rPr>
        <w:t xml:space="preserve">osobowych </w:t>
      </w:r>
      <w:r w:rsidR="00380AB2" w:rsidRPr="00EC600E">
        <w:rPr>
          <w:rFonts w:ascii="Arial" w:hAnsi="Arial" w:cs="Arial"/>
          <w:color w:val="000000" w:themeColor="text1"/>
          <w:sz w:val="16"/>
          <w:szCs w:val="16"/>
        </w:rPr>
        <w:t>dla potrzeb niezbędnych do realizacji procesu</w:t>
      </w:r>
      <w:r w:rsidR="005C4067" w:rsidRPr="00EC600E">
        <w:rPr>
          <w:rFonts w:ascii="Arial" w:hAnsi="Arial" w:cs="Arial"/>
          <w:color w:val="000000" w:themeColor="text1"/>
          <w:sz w:val="16"/>
          <w:szCs w:val="16"/>
        </w:rPr>
        <w:t xml:space="preserve"> przeprowadzenia audytu </w:t>
      </w:r>
      <w:r w:rsidR="00D54F0F" w:rsidRPr="00EC60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E07BF" w:rsidRPr="00EC600E">
        <w:rPr>
          <w:rFonts w:ascii="Arial" w:hAnsi="Arial" w:cs="Arial"/>
          <w:color w:val="000000" w:themeColor="text1"/>
          <w:sz w:val="16"/>
          <w:szCs w:val="16"/>
        </w:rPr>
        <w:t>(zgodnie z ustawą o ochronie danych osobowych z dnia 10 maja 2018 r. (Dz.U. 2018 poz. 1000)).</w:t>
      </w:r>
    </w:p>
    <w:p w14:paraId="4162D094" w14:textId="14B7ABE7" w:rsidR="00F004A7" w:rsidRPr="00EC600E" w:rsidRDefault="00856FD5" w:rsidP="002150A0">
      <w:pPr>
        <w:ind w:left="224" w:hanging="224"/>
        <w:jc w:val="both"/>
        <w:rPr>
          <w:rFonts w:ascii="Arial" w:hAnsi="Arial" w:cs="Arial"/>
          <w:color w:val="000000" w:themeColor="text1"/>
          <w:sz w:val="16"/>
          <w:szCs w:val="16"/>
        </w:rPr>
      </w:pPr>
      <w:sdt>
        <w:sdtPr>
          <w:rPr>
            <w:rFonts w:ascii="Arial" w:eastAsia="MS Gothic" w:hAnsi="Arial" w:cs="Arial"/>
            <w:color w:val="000000" w:themeColor="text1"/>
            <w:sz w:val="16"/>
            <w:szCs w:val="16"/>
          </w:rPr>
          <w:id w:val="-26631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85" w:rsidRPr="00EC600E">
            <w:rPr>
              <w:rFonts w:ascii="MS Gothic" w:eastAsia="MS Gothic" w:hAnsi="MS Gothic" w:cs="Arial" w:hint="eastAsia"/>
              <w:color w:val="000000" w:themeColor="text1"/>
              <w:sz w:val="16"/>
              <w:szCs w:val="16"/>
            </w:rPr>
            <w:t>☐</w:t>
          </w:r>
        </w:sdtContent>
      </w:sdt>
      <w:r w:rsidR="00F004A7" w:rsidRPr="00EC600E">
        <w:rPr>
          <w:rFonts w:ascii="Arial" w:hAnsi="Arial" w:cs="Arial"/>
          <w:color w:val="000000" w:themeColor="text1"/>
          <w:sz w:val="16"/>
          <w:szCs w:val="16"/>
        </w:rPr>
        <w:t xml:space="preserve"> w przypadku realizacji audytu przed dniem upłynięcia terminu wystawienia </w:t>
      </w:r>
      <w:r w:rsidR="00CB2647" w:rsidRPr="00EC600E">
        <w:rPr>
          <w:rFonts w:ascii="Arial" w:hAnsi="Arial" w:cs="Arial"/>
          <w:color w:val="000000" w:themeColor="text1"/>
          <w:sz w:val="16"/>
          <w:szCs w:val="16"/>
        </w:rPr>
        <w:t xml:space="preserve">DPR/EDPR </w:t>
      </w:r>
      <w:r w:rsidR="00F004A7" w:rsidRPr="00EC600E">
        <w:rPr>
          <w:rFonts w:ascii="Arial" w:hAnsi="Arial" w:cs="Arial"/>
          <w:color w:val="000000" w:themeColor="text1"/>
          <w:sz w:val="16"/>
          <w:szCs w:val="16"/>
        </w:rPr>
        <w:t>zobowiązujemy się do przekazania pełnej informacji o wystawionych dokumentach DPR/EDPR po zakończeniu audytu i przed złożeniem sprawozdania z</w:t>
      </w:r>
      <w:r w:rsidR="00B97DDA" w:rsidRPr="00EC600E">
        <w:rPr>
          <w:rFonts w:ascii="Arial" w:hAnsi="Arial" w:cs="Arial"/>
          <w:color w:val="000000" w:themeColor="text1"/>
          <w:sz w:val="16"/>
          <w:szCs w:val="16"/>
        </w:rPr>
        <w:t xml:space="preserve"> rocznego</w:t>
      </w:r>
      <w:r w:rsidR="00F004A7" w:rsidRPr="00EC600E">
        <w:rPr>
          <w:rFonts w:ascii="Arial" w:hAnsi="Arial" w:cs="Arial"/>
          <w:color w:val="000000" w:themeColor="text1"/>
          <w:sz w:val="16"/>
          <w:szCs w:val="16"/>
        </w:rPr>
        <w:t xml:space="preserve"> audytu </w:t>
      </w:r>
      <w:r w:rsidR="00B97DDA" w:rsidRPr="00EC600E">
        <w:rPr>
          <w:rFonts w:ascii="Arial" w:hAnsi="Arial" w:cs="Arial"/>
          <w:color w:val="000000" w:themeColor="text1"/>
          <w:sz w:val="16"/>
          <w:szCs w:val="16"/>
        </w:rPr>
        <w:t xml:space="preserve">zewnętrznego </w:t>
      </w:r>
      <w:r w:rsidR="00F004A7" w:rsidRPr="00EC600E">
        <w:rPr>
          <w:rFonts w:ascii="Arial" w:hAnsi="Arial" w:cs="Arial"/>
          <w:color w:val="000000" w:themeColor="text1"/>
          <w:sz w:val="16"/>
          <w:szCs w:val="16"/>
        </w:rPr>
        <w:t xml:space="preserve">do </w:t>
      </w:r>
      <w:r w:rsidR="00B97DDA" w:rsidRPr="00EC600E">
        <w:rPr>
          <w:rFonts w:ascii="Arial" w:hAnsi="Arial" w:cs="Arial"/>
          <w:color w:val="000000" w:themeColor="text1"/>
          <w:sz w:val="16"/>
          <w:szCs w:val="16"/>
        </w:rPr>
        <w:t xml:space="preserve">zainteresowanych </w:t>
      </w:r>
      <w:r w:rsidR="00F004A7" w:rsidRPr="00EC600E">
        <w:rPr>
          <w:rFonts w:ascii="Arial" w:hAnsi="Arial" w:cs="Arial"/>
          <w:color w:val="000000" w:themeColor="text1"/>
          <w:sz w:val="16"/>
          <w:szCs w:val="16"/>
        </w:rPr>
        <w:t xml:space="preserve">jednostek administracji publicznej. </w:t>
      </w:r>
    </w:p>
    <w:p w14:paraId="06E8A4B9" w14:textId="77777777" w:rsidR="00B75AAE" w:rsidRPr="00EC600E" w:rsidRDefault="00B75AAE" w:rsidP="002150A0">
      <w:pPr>
        <w:spacing w:before="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C600E">
        <w:rPr>
          <w:rFonts w:ascii="Arial" w:hAnsi="Arial" w:cs="Arial"/>
          <w:b/>
          <w:color w:val="000000" w:themeColor="text1"/>
          <w:sz w:val="18"/>
          <w:szCs w:val="18"/>
        </w:rPr>
        <w:t>Załączniki</w:t>
      </w:r>
      <w:r w:rsidR="00E432B0" w:rsidRPr="00EC600E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</w:t>
      </w:r>
      <w:r w:rsidRPr="00EC600E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00286771" w14:textId="77777777" w:rsidR="00734D14" w:rsidRPr="00EC600E" w:rsidRDefault="00B75AAE" w:rsidP="002150A0">
      <w:pPr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C600E">
        <w:rPr>
          <w:rFonts w:ascii="Arial" w:hAnsi="Arial" w:cs="Arial"/>
          <w:color w:val="000000" w:themeColor="text1"/>
          <w:sz w:val="16"/>
          <w:szCs w:val="16"/>
        </w:rPr>
        <w:t>kopie koncesji,</w:t>
      </w:r>
      <w:r w:rsidR="00C7244A" w:rsidRPr="00EC60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74E5B" w:rsidRPr="00EC600E">
        <w:rPr>
          <w:rFonts w:ascii="Arial" w:hAnsi="Arial" w:cs="Arial"/>
          <w:color w:val="000000" w:themeColor="text1"/>
          <w:sz w:val="16"/>
          <w:szCs w:val="16"/>
        </w:rPr>
        <w:t xml:space="preserve">licencji, </w:t>
      </w:r>
      <w:r w:rsidR="00C7244A" w:rsidRPr="00EC600E">
        <w:rPr>
          <w:rFonts w:ascii="Arial" w:hAnsi="Arial" w:cs="Arial"/>
          <w:color w:val="000000" w:themeColor="text1"/>
          <w:sz w:val="16"/>
          <w:szCs w:val="16"/>
        </w:rPr>
        <w:t>zezwoleń,</w:t>
      </w:r>
      <w:r w:rsidR="00D74E5B" w:rsidRPr="00EC600E">
        <w:rPr>
          <w:rFonts w:ascii="Arial" w:hAnsi="Arial" w:cs="Arial"/>
          <w:color w:val="000000" w:themeColor="text1"/>
          <w:sz w:val="16"/>
          <w:szCs w:val="16"/>
        </w:rPr>
        <w:t xml:space="preserve"> pozwoleń</w:t>
      </w:r>
      <w:r w:rsidR="00241A00" w:rsidRPr="00EC600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562B5" w:rsidRPr="00EC600E">
        <w:rPr>
          <w:rFonts w:ascii="Arial" w:hAnsi="Arial" w:cs="Arial"/>
          <w:color w:val="000000" w:themeColor="text1"/>
          <w:sz w:val="16"/>
          <w:szCs w:val="16"/>
        </w:rPr>
        <w:t>decyzji</w:t>
      </w:r>
    </w:p>
    <w:p w14:paraId="29151D1D" w14:textId="1A3246E4" w:rsidR="0032127E" w:rsidRPr="00EC600E" w:rsidRDefault="00D74E5B" w:rsidP="001839C9">
      <w:pPr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C600E">
        <w:rPr>
          <w:rFonts w:ascii="Arial" w:hAnsi="Arial" w:cs="Arial"/>
          <w:color w:val="000000" w:themeColor="text1"/>
          <w:sz w:val="16"/>
          <w:szCs w:val="16"/>
        </w:rPr>
        <w:t xml:space="preserve"> podpisane 2 egzemplarze umowy (dostępność: </w:t>
      </w:r>
      <w:r w:rsidR="00DA5A1C" w:rsidRPr="00DA5A1C">
        <w:rPr>
          <w:rFonts w:ascii="Arial" w:hAnsi="Arial" w:cs="Arial"/>
          <w:sz w:val="16"/>
          <w:szCs w:val="16"/>
        </w:rPr>
        <w:t>https://www.ccj.wat.edu.pl</w:t>
      </w:r>
      <w:r w:rsidR="002150A0" w:rsidRPr="00EC600E">
        <w:rPr>
          <w:rFonts w:ascii="Arial" w:hAnsi="Arial" w:cs="Arial"/>
          <w:color w:val="000000" w:themeColor="text1"/>
          <w:sz w:val="16"/>
          <w:szCs w:val="16"/>
        </w:rPr>
        <w:t>)</w:t>
      </w:r>
    </w:p>
    <w:sectPr w:rsidR="0032127E" w:rsidRPr="00EC600E" w:rsidSect="00E517B8">
      <w:footerReference w:type="default" r:id="rId8"/>
      <w:pgSz w:w="11906" w:h="16838" w:code="9"/>
      <w:pgMar w:top="426" w:right="851" w:bottom="709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8BEB" w14:textId="77777777" w:rsidR="009F4B7A" w:rsidRDefault="009F4B7A">
      <w:r>
        <w:separator/>
      </w:r>
    </w:p>
  </w:endnote>
  <w:endnote w:type="continuationSeparator" w:id="0">
    <w:p w14:paraId="607645C2" w14:textId="77777777" w:rsidR="009F4B7A" w:rsidRDefault="009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2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685"/>
      <w:gridCol w:w="3368"/>
    </w:tblGrid>
    <w:tr w:rsidR="00C94E8F" w:rsidRPr="00214A05" w14:paraId="68DF93BD" w14:textId="77777777">
      <w:trPr>
        <w:jc w:val="center"/>
      </w:trPr>
      <w:tc>
        <w:tcPr>
          <w:tcW w:w="3369" w:type="dxa"/>
          <w:shd w:val="clear" w:color="auto" w:fill="auto"/>
          <w:vAlign w:val="center"/>
        </w:tcPr>
        <w:p w14:paraId="5AA9A6AB" w14:textId="5A8E6733" w:rsidR="00C94E8F" w:rsidRPr="00214A05" w:rsidRDefault="00C94E8F" w:rsidP="001839C9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1E0011">
            <w:rPr>
              <w:rFonts w:ascii="Arial" w:hAnsi="Arial" w:cs="Arial"/>
              <w:sz w:val="16"/>
              <w:szCs w:val="16"/>
            </w:rPr>
            <w:t>F-0</w:t>
          </w:r>
          <w:r w:rsidR="00C30D72">
            <w:rPr>
              <w:rFonts w:ascii="Arial" w:hAnsi="Arial" w:cs="Arial"/>
              <w:sz w:val="16"/>
              <w:szCs w:val="16"/>
            </w:rPr>
            <w:t>4</w:t>
          </w:r>
          <w:r w:rsidRPr="001E0011">
            <w:rPr>
              <w:rFonts w:ascii="Arial" w:hAnsi="Arial" w:cs="Arial"/>
              <w:sz w:val="16"/>
              <w:szCs w:val="16"/>
            </w:rPr>
            <w:t>, edycja</w:t>
          </w:r>
          <w:r w:rsidRPr="00214A05">
            <w:rPr>
              <w:rFonts w:ascii="Arial" w:hAnsi="Arial" w:cs="Arial"/>
              <w:sz w:val="16"/>
              <w:szCs w:val="16"/>
            </w:rPr>
            <w:t xml:space="preserve"> </w:t>
          </w:r>
          <w:r w:rsidR="001D08A7">
            <w:rPr>
              <w:rFonts w:ascii="Arial" w:hAnsi="Arial" w:cs="Arial"/>
              <w:sz w:val="16"/>
              <w:szCs w:val="16"/>
            </w:rPr>
            <w:t>4</w:t>
          </w:r>
          <w:r w:rsidRPr="00214A05">
            <w:rPr>
              <w:rFonts w:ascii="Arial" w:hAnsi="Arial" w:cs="Arial"/>
              <w:sz w:val="16"/>
              <w:szCs w:val="16"/>
            </w:rPr>
            <w:t xml:space="preserve">, </w:t>
          </w:r>
          <w:r w:rsidR="00C30D72">
            <w:rPr>
              <w:rFonts w:ascii="Arial" w:hAnsi="Arial" w:cs="Arial"/>
              <w:sz w:val="16"/>
              <w:szCs w:val="16"/>
            </w:rPr>
            <w:t>20</w:t>
          </w:r>
          <w:r w:rsidR="00045895">
            <w:rPr>
              <w:rFonts w:ascii="Arial" w:hAnsi="Arial" w:cs="Arial"/>
              <w:sz w:val="16"/>
              <w:szCs w:val="16"/>
            </w:rPr>
            <w:t>2</w:t>
          </w:r>
          <w:r w:rsidR="003E2865">
            <w:rPr>
              <w:rFonts w:ascii="Arial" w:hAnsi="Arial" w:cs="Arial"/>
              <w:sz w:val="16"/>
              <w:szCs w:val="16"/>
            </w:rPr>
            <w:t>4</w:t>
          </w:r>
          <w:r w:rsidR="00EC600E">
            <w:rPr>
              <w:rFonts w:ascii="Arial" w:hAnsi="Arial" w:cs="Arial"/>
              <w:sz w:val="16"/>
              <w:szCs w:val="16"/>
            </w:rPr>
            <w:t>.</w:t>
          </w:r>
          <w:r w:rsidR="001D08A7">
            <w:rPr>
              <w:rFonts w:ascii="Arial" w:hAnsi="Arial" w:cs="Arial"/>
              <w:sz w:val="16"/>
              <w:szCs w:val="16"/>
            </w:rPr>
            <w:t>0</w:t>
          </w:r>
          <w:r w:rsidR="00EC600E">
            <w:rPr>
              <w:rFonts w:ascii="Arial" w:hAnsi="Arial" w:cs="Arial"/>
              <w:sz w:val="16"/>
              <w:szCs w:val="16"/>
            </w:rPr>
            <w:t>1.</w:t>
          </w:r>
          <w:r w:rsidR="001D08A7">
            <w:rPr>
              <w:rFonts w:ascii="Arial" w:hAnsi="Arial" w:cs="Arial"/>
              <w:sz w:val="16"/>
              <w:szCs w:val="16"/>
            </w:rPr>
            <w:t>11</w:t>
          </w:r>
        </w:p>
      </w:tc>
      <w:tc>
        <w:tcPr>
          <w:tcW w:w="3685" w:type="dxa"/>
          <w:shd w:val="clear" w:color="auto" w:fill="auto"/>
          <w:vAlign w:val="center"/>
        </w:tcPr>
        <w:p w14:paraId="396BCA35" w14:textId="77777777" w:rsidR="00C94E8F" w:rsidRPr="00214A05" w:rsidRDefault="00C94E8F" w:rsidP="007C4BD6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214A05">
            <w:rPr>
              <w:rFonts w:ascii="Arial" w:hAnsi="Arial" w:cs="Arial"/>
              <w:sz w:val="16"/>
              <w:szCs w:val="16"/>
            </w:rPr>
            <w:t>CENTRUM CERTYFIKACJI JAKOŚCI</w:t>
          </w:r>
        </w:p>
      </w:tc>
      <w:tc>
        <w:tcPr>
          <w:tcW w:w="3368" w:type="dxa"/>
          <w:shd w:val="clear" w:color="auto" w:fill="auto"/>
          <w:vAlign w:val="center"/>
        </w:tcPr>
        <w:p w14:paraId="77393628" w14:textId="77777777" w:rsidR="00C94E8F" w:rsidRPr="00214A05" w:rsidRDefault="00C94E8F" w:rsidP="007C4BD6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96563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96563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214A0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433B990" w14:textId="77777777" w:rsidR="007606D5" w:rsidRPr="00045895" w:rsidRDefault="007606D5" w:rsidP="00BB65F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9D00" w14:textId="77777777" w:rsidR="009F4B7A" w:rsidRDefault="009F4B7A">
      <w:r>
        <w:separator/>
      </w:r>
    </w:p>
  </w:footnote>
  <w:footnote w:type="continuationSeparator" w:id="0">
    <w:p w14:paraId="73FDC786" w14:textId="77777777" w:rsidR="009F4B7A" w:rsidRDefault="009F4B7A">
      <w:r>
        <w:continuationSeparator/>
      </w:r>
    </w:p>
  </w:footnote>
  <w:footnote w:id="1">
    <w:p w14:paraId="345A441B" w14:textId="77777777" w:rsidR="0052208B" w:rsidRPr="00B97DDA" w:rsidRDefault="0052208B" w:rsidP="006F408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B97DDA">
        <w:rPr>
          <w:rStyle w:val="Odwoanieprzypisudolnego"/>
          <w:rFonts w:ascii="Arial" w:hAnsi="Arial" w:cs="Arial"/>
        </w:rPr>
        <w:footnoteRef/>
      </w:r>
      <w:r w:rsidRPr="00B97DDA">
        <w:rPr>
          <w:rFonts w:ascii="Arial" w:hAnsi="Arial" w:cs="Arial"/>
          <w:sz w:val="16"/>
          <w:szCs w:val="16"/>
        </w:rPr>
        <w:t xml:space="preserve"> dopuszcza się formę załącznika, </w:t>
      </w:r>
    </w:p>
  </w:footnote>
  <w:footnote w:id="2">
    <w:p w14:paraId="05F399A7" w14:textId="77777777" w:rsidR="0052208B" w:rsidRPr="00A25221" w:rsidRDefault="0052208B" w:rsidP="006F4085">
      <w:pPr>
        <w:pStyle w:val="Tekstprzypisudolnego"/>
        <w:ind w:left="142" w:hanging="142"/>
        <w:jc w:val="both"/>
        <w:rPr>
          <w:rFonts w:ascii="Arial" w:hAnsi="Arial" w:cs="Arial"/>
          <w:color w:val="000000" w:themeColor="text1"/>
        </w:rPr>
      </w:pPr>
      <w:r w:rsidRPr="00A25221">
        <w:rPr>
          <w:rStyle w:val="Odwoanieprzypisudolnego"/>
          <w:rFonts w:ascii="Arial" w:hAnsi="Arial" w:cs="Arial"/>
          <w:color w:val="000000" w:themeColor="text1"/>
        </w:rPr>
        <w:footnoteRef/>
      </w:r>
      <w:r w:rsidRPr="00A25221">
        <w:rPr>
          <w:rFonts w:ascii="Arial" w:hAnsi="Arial" w:cs="Arial"/>
          <w:color w:val="000000" w:themeColor="text1"/>
        </w:rPr>
        <w:t xml:space="preserve"> </w:t>
      </w:r>
      <w:r w:rsidRPr="00A25221">
        <w:rPr>
          <w:rFonts w:ascii="Arial" w:hAnsi="Arial" w:cs="Arial"/>
          <w:bCs/>
          <w:color w:val="000000" w:themeColor="text1"/>
          <w:sz w:val="16"/>
          <w:szCs w:val="16"/>
        </w:rPr>
        <w:t>w przypadku organizacji działającej w różnych lokalizacjach podać lokalizację firmy, w której funkcjonują wszystkie procesy objęte audytem, tzw.: centralę oraz pozostałe lokalizacje: oddziały, biura, lokalizacje tymczasowe, wirtualne, internetowe.</w:t>
      </w:r>
    </w:p>
  </w:footnote>
  <w:footnote w:id="3">
    <w:p w14:paraId="6D5A46F9" w14:textId="05C79899" w:rsidR="0052208B" w:rsidRPr="00B97DDA" w:rsidRDefault="0052208B" w:rsidP="006F4085">
      <w:pPr>
        <w:pStyle w:val="Tekstprzypisudolnego"/>
        <w:ind w:left="142" w:hanging="142"/>
        <w:jc w:val="both"/>
        <w:rPr>
          <w:color w:val="0070C0"/>
        </w:rPr>
      </w:pPr>
      <w:r w:rsidRPr="00A25221">
        <w:rPr>
          <w:rStyle w:val="Odwoanieprzypisudolnego"/>
          <w:rFonts w:ascii="Arial" w:hAnsi="Arial" w:cs="Arial"/>
          <w:color w:val="000000" w:themeColor="text1"/>
        </w:rPr>
        <w:footnoteRef/>
      </w:r>
      <w:r w:rsidRPr="00A25221">
        <w:rPr>
          <w:rFonts w:ascii="Arial" w:hAnsi="Arial" w:cs="Arial"/>
          <w:color w:val="000000" w:themeColor="text1"/>
        </w:rPr>
        <w:t xml:space="preserve"> </w:t>
      </w:r>
      <w:r w:rsidRPr="00A25221">
        <w:rPr>
          <w:rFonts w:ascii="Arial" w:hAnsi="Arial" w:cs="Arial"/>
          <w:color w:val="000000" w:themeColor="text1"/>
          <w:sz w:val="16"/>
          <w:szCs w:val="16"/>
        </w:rPr>
        <w:t>W przypadku gdy przedsiębiorca wystawi dokumenty DP</w:t>
      </w:r>
      <w:r w:rsidR="003E2865">
        <w:rPr>
          <w:rFonts w:ascii="Arial" w:hAnsi="Arial" w:cs="Arial"/>
          <w:color w:val="000000" w:themeColor="text1"/>
          <w:sz w:val="16"/>
          <w:szCs w:val="16"/>
        </w:rPr>
        <w:t>R</w:t>
      </w:r>
      <w:r w:rsidRPr="00A25221">
        <w:rPr>
          <w:rFonts w:ascii="Arial" w:hAnsi="Arial" w:cs="Arial"/>
          <w:color w:val="000000" w:themeColor="text1"/>
          <w:sz w:val="16"/>
          <w:szCs w:val="16"/>
        </w:rPr>
        <w:t xml:space="preserve"> i/lub EDPR dotyczące danego roku kalendarzowego po zakończeniu czynności audytowych, jest on zobowiązany do niezwłocznego powiadomienia o tym CCJ i przedstawienia niezbędnych informacji audytorowi wiodącemu w celu aktualizacji sprawozdania przed jego zatwierdzeniem i przedłożeniem do zainteresowanych jednostek administracji publicznej.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0C00"/>
    <w:multiLevelType w:val="hybridMultilevel"/>
    <w:tmpl w:val="9246010C"/>
    <w:lvl w:ilvl="0" w:tplc="95322B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D0D7C"/>
    <w:multiLevelType w:val="hybridMultilevel"/>
    <w:tmpl w:val="84BA6E08"/>
    <w:lvl w:ilvl="0" w:tplc="141E3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57D660D"/>
    <w:multiLevelType w:val="hybridMultilevel"/>
    <w:tmpl w:val="3A1A8736"/>
    <w:lvl w:ilvl="0" w:tplc="886625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467D"/>
    <w:multiLevelType w:val="hybridMultilevel"/>
    <w:tmpl w:val="F412EF2C"/>
    <w:lvl w:ilvl="0" w:tplc="467A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8442">
    <w:abstractNumId w:val="1"/>
  </w:num>
  <w:num w:numId="2" w16cid:durableId="836655852">
    <w:abstractNumId w:val="0"/>
  </w:num>
  <w:num w:numId="3" w16cid:durableId="1835410834">
    <w:abstractNumId w:val="3"/>
  </w:num>
  <w:num w:numId="4" w16cid:durableId="24465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4"/>
    <w:rsid w:val="00000B2E"/>
    <w:rsid w:val="00043C9D"/>
    <w:rsid w:val="00045895"/>
    <w:rsid w:val="00057EC4"/>
    <w:rsid w:val="00070480"/>
    <w:rsid w:val="00074E66"/>
    <w:rsid w:val="00082544"/>
    <w:rsid w:val="000917DF"/>
    <w:rsid w:val="00095D93"/>
    <w:rsid w:val="00097E07"/>
    <w:rsid w:val="000A25C2"/>
    <w:rsid w:val="000A3199"/>
    <w:rsid w:val="000A4009"/>
    <w:rsid w:val="000B257B"/>
    <w:rsid w:val="000B5499"/>
    <w:rsid w:val="000C1767"/>
    <w:rsid w:val="000E094A"/>
    <w:rsid w:val="000E0C72"/>
    <w:rsid w:val="000E2FC1"/>
    <w:rsid w:val="00103187"/>
    <w:rsid w:val="001032A6"/>
    <w:rsid w:val="00103B59"/>
    <w:rsid w:val="00104568"/>
    <w:rsid w:val="00113C18"/>
    <w:rsid w:val="001152B7"/>
    <w:rsid w:val="001171C8"/>
    <w:rsid w:val="00126AE2"/>
    <w:rsid w:val="00151FAF"/>
    <w:rsid w:val="001550F6"/>
    <w:rsid w:val="00156150"/>
    <w:rsid w:val="001562B5"/>
    <w:rsid w:val="00164B07"/>
    <w:rsid w:val="0016587D"/>
    <w:rsid w:val="00166703"/>
    <w:rsid w:val="001837C2"/>
    <w:rsid w:val="001839C9"/>
    <w:rsid w:val="00192A8A"/>
    <w:rsid w:val="00193E05"/>
    <w:rsid w:val="001B2C84"/>
    <w:rsid w:val="001C48D2"/>
    <w:rsid w:val="001D08A7"/>
    <w:rsid w:val="001D1443"/>
    <w:rsid w:val="001E0011"/>
    <w:rsid w:val="001F6DC9"/>
    <w:rsid w:val="00205EE9"/>
    <w:rsid w:val="00214A05"/>
    <w:rsid w:val="002150A0"/>
    <w:rsid w:val="00225D0F"/>
    <w:rsid w:val="00231026"/>
    <w:rsid w:val="00241A00"/>
    <w:rsid w:val="00254AEF"/>
    <w:rsid w:val="0025781B"/>
    <w:rsid w:val="00257D97"/>
    <w:rsid w:val="0026554F"/>
    <w:rsid w:val="0026623D"/>
    <w:rsid w:val="002704C7"/>
    <w:rsid w:val="002848D3"/>
    <w:rsid w:val="002A6814"/>
    <w:rsid w:val="002B6D46"/>
    <w:rsid w:val="002C634F"/>
    <w:rsid w:val="002E1105"/>
    <w:rsid w:val="002F1DA2"/>
    <w:rsid w:val="0030070C"/>
    <w:rsid w:val="00306566"/>
    <w:rsid w:val="0031588D"/>
    <w:rsid w:val="00316E32"/>
    <w:rsid w:val="0032127E"/>
    <w:rsid w:val="00325EE8"/>
    <w:rsid w:val="003334F1"/>
    <w:rsid w:val="00355DB1"/>
    <w:rsid w:val="003626E7"/>
    <w:rsid w:val="00370AAB"/>
    <w:rsid w:val="00380568"/>
    <w:rsid w:val="00380AB2"/>
    <w:rsid w:val="00386CC0"/>
    <w:rsid w:val="0039014D"/>
    <w:rsid w:val="003902EA"/>
    <w:rsid w:val="00392278"/>
    <w:rsid w:val="003966E1"/>
    <w:rsid w:val="003C5E91"/>
    <w:rsid w:val="003D42C2"/>
    <w:rsid w:val="003D42E5"/>
    <w:rsid w:val="003D655A"/>
    <w:rsid w:val="003E2865"/>
    <w:rsid w:val="003F1A80"/>
    <w:rsid w:val="003F59E4"/>
    <w:rsid w:val="003F5AD2"/>
    <w:rsid w:val="00402890"/>
    <w:rsid w:val="00410380"/>
    <w:rsid w:val="00412990"/>
    <w:rsid w:val="00417F22"/>
    <w:rsid w:val="00426FFB"/>
    <w:rsid w:val="004549A3"/>
    <w:rsid w:val="00455146"/>
    <w:rsid w:val="00470730"/>
    <w:rsid w:val="00474EE4"/>
    <w:rsid w:val="00476C0C"/>
    <w:rsid w:val="0048176B"/>
    <w:rsid w:val="004855BE"/>
    <w:rsid w:val="004863A1"/>
    <w:rsid w:val="00495ADA"/>
    <w:rsid w:val="004A4CE5"/>
    <w:rsid w:val="004C3748"/>
    <w:rsid w:val="004C5016"/>
    <w:rsid w:val="004F19B9"/>
    <w:rsid w:val="004F3114"/>
    <w:rsid w:val="004F3D13"/>
    <w:rsid w:val="004F6DD3"/>
    <w:rsid w:val="0052208B"/>
    <w:rsid w:val="00543388"/>
    <w:rsid w:val="00547782"/>
    <w:rsid w:val="005539DF"/>
    <w:rsid w:val="00571719"/>
    <w:rsid w:val="0057526F"/>
    <w:rsid w:val="00582500"/>
    <w:rsid w:val="005C4067"/>
    <w:rsid w:val="005D327F"/>
    <w:rsid w:val="005D56EC"/>
    <w:rsid w:val="005D6740"/>
    <w:rsid w:val="005E300E"/>
    <w:rsid w:val="005E307F"/>
    <w:rsid w:val="005F0E2C"/>
    <w:rsid w:val="006023DC"/>
    <w:rsid w:val="00607FE5"/>
    <w:rsid w:val="00610559"/>
    <w:rsid w:val="0061649F"/>
    <w:rsid w:val="00621138"/>
    <w:rsid w:val="00627030"/>
    <w:rsid w:val="00637273"/>
    <w:rsid w:val="00651748"/>
    <w:rsid w:val="00651E5B"/>
    <w:rsid w:val="0066730A"/>
    <w:rsid w:val="00676A5A"/>
    <w:rsid w:val="00687BB1"/>
    <w:rsid w:val="006D67E4"/>
    <w:rsid w:val="006E48B7"/>
    <w:rsid w:val="006F01D5"/>
    <w:rsid w:val="006F4085"/>
    <w:rsid w:val="00730CF0"/>
    <w:rsid w:val="00731B79"/>
    <w:rsid w:val="0073318E"/>
    <w:rsid w:val="00734322"/>
    <w:rsid w:val="00734D14"/>
    <w:rsid w:val="00742EE1"/>
    <w:rsid w:val="007606D5"/>
    <w:rsid w:val="00760EB1"/>
    <w:rsid w:val="007654E1"/>
    <w:rsid w:val="0077216C"/>
    <w:rsid w:val="00786C79"/>
    <w:rsid w:val="007937DC"/>
    <w:rsid w:val="007A4729"/>
    <w:rsid w:val="007A628E"/>
    <w:rsid w:val="007C08FB"/>
    <w:rsid w:val="007C410F"/>
    <w:rsid w:val="007C4BD6"/>
    <w:rsid w:val="007D479A"/>
    <w:rsid w:val="00837DF9"/>
    <w:rsid w:val="00843951"/>
    <w:rsid w:val="00851FDE"/>
    <w:rsid w:val="00855B13"/>
    <w:rsid w:val="0085610A"/>
    <w:rsid w:val="00856FD5"/>
    <w:rsid w:val="00862612"/>
    <w:rsid w:val="0086448B"/>
    <w:rsid w:val="0087189B"/>
    <w:rsid w:val="0087323D"/>
    <w:rsid w:val="00886666"/>
    <w:rsid w:val="00886B01"/>
    <w:rsid w:val="0089268F"/>
    <w:rsid w:val="00893C8C"/>
    <w:rsid w:val="008A0B9B"/>
    <w:rsid w:val="008A7998"/>
    <w:rsid w:val="008B73C3"/>
    <w:rsid w:val="008C6895"/>
    <w:rsid w:val="008C6D1D"/>
    <w:rsid w:val="008D772C"/>
    <w:rsid w:val="008E755E"/>
    <w:rsid w:val="008E783A"/>
    <w:rsid w:val="00916036"/>
    <w:rsid w:val="009203A2"/>
    <w:rsid w:val="00921636"/>
    <w:rsid w:val="0093203B"/>
    <w:rsid w:val="00945437"/>
    <w:rsid w:val="00962C3F"/>
    <w:rsid w:val="009728BF"/>
    <w:rsid w:val="0098358D"/>
    <w:rsid w:val="00986A66"/>
    <w:rsid w:val="00991324"/>
    <w:rsid w:val="009A4AA2"/>
    <w:rsid w:val="009A73F6"/>
    <w:rsid w:val="009B0DCB"/>
    <w:rsid w:val="009B2B2D"/>
    <w:rsid w:val="009C78D0"/>
    <w:rsid w:val="009D3997"/>
    <w:rsid w:val="009D3A36"/>
    <w:rsid w:val="009E3735"/>
    <w:rsid w:val="009E374B"/>
    <w:rsid w:val="009E6FC1"/>
    <w:rsid w:val="009E73A0"/>
    <w:rsid w:val="009F10D6"/>
    <w:rsid w:val="009F1E87"/>
    <w:rsid w:val="009F4B7A"/>
    <w:rsid w:val="00A12C4C"/>
    <w:rsid w:val="00A16D9E"/>
    <w:rsid w:val="00A25221"/>
    <w:rsid w:val="00A35DC7"/>
    <w:rsid w:val="00A41674"/>
    <w:rsid w:val="00A5044A"/>
    <w:rsid w:val="00A53B26"/>
    <w:rsid w:val="00A574E9"/>
    <w:rsid w:val="00A71053"/>
    <w:rsid w:val="00A7471C"/>
    <w:rsid w:val="00A74ED4"/>
    <w:rsid w:val="00A80DAE"/>
    <w:rsid w:val="00A81085"/>
    <w:rsid w:val="00A826A6"/>
    <w:rsid w:val="00A8430F"/>
    <w:rsid w:val="00A846E1"/>
    <w:rsid w:val="00AA6595"/>
    <w:rsid w:val="00AB20A9"/>
    <w:rsid w:val="00AD3C3F"/>
    <w:rsid w:val="00AE03E9"/>
    <w:rsid w:val="00AE5CF2"/>
    <w:rsid w:val="00AF1CBE"/>
    <w:rsid w:val="00AF36E1"/>
    <w:rsid w:val="00AF7E80"/>
    <w:rsid w:val="00B022FD"/>
    <w:rsid w:val="00B10944"/>
    <w:rsid w:val="00B13D53"/>
    <w:rsid w:val="00B239D1"/>
    <w:rsid w:val="00B3767E"/>
    <w:rsid w:val="00B44CB4"/>
    <w:rsid w:val="00B4511B"/>
    <w:rsid w:val="00B51861"/>
    <w:rsid w:val="00B53391"/>
    <w:rsid w:val="00B57F1D"/>
    <w:rsid w:val="00B75AAE"/>
    <w:rsid w:val="00B762BE"/>
    <w:rsid w:val="00B8232D"/>
    <w:rsid w:val="00B97DDA"/>
    <w:rsid w:val="00BA0758"/>
    <w:rsid w:val="00BB65F9"/>
    <w:rsid w:val="00BC3174"/>
    <w:rsid w:val="00BC7F90"/>
    <w:rsid w:val="00BD5DB7"/>
    <w:rsid w:val="00BE3FE8"/>
    <w:rsid w:val="00BF5133"/>
    <w:rsid w:val="00C01645"/>
    <w:rsid w:val="00C30D72"/>
    <w:rsid w:val="00C32FAE"/>
    <w:rsid w:val="00C55CAF"/>
    <w:rsid w:val="00C7244A"/>
    <w:rsid w:val="00C74F1B"/>
    <w:rsid w:val="00C77B95"/>
    <w:rsid w:val="00C8283B"/>
    <w:rsid w:val="00C9284A"/>
    <w:rsid w:val="00C94E8F"/>
    <w:rsid w:val="00CA7C1A"/>
    <w:rsid w:val="00CB05CB"/>
    <w:rsid w:val="00CB2647"/>
    <w:rsid w:val="00CB3153"/>
    <w:rsid w:val="00CB3278"/>
    <w:rsid w:val="00CB5DE3"/>
    <w:rsid w:val="00CD0B91"/>
    <w:rsid w:val="00CD1E02"/>
    <w:rsid w:val="00CE07BF"/>
    <w:rsid w:val="00CE29BE"/>
    <w:rsid w:val="00CE30AC"/>
    <w:rsid w:val="00CE64BE"/>
    <w:rsid w:val="00CE6BB5"/>
    <w:rsid w:val="00CE6E5F"/>
    <w:rsid w:val="00CF5E38"/>
    <w:rsid w:val="00D05581"/>
    <w:rsid w:val="00D06183"/>
    <w:rsid w:val="00D1120F"/>
    <w:rsid w:val="00D351E6"/>
    <w:rsid w:val="00D51230"/>
    <w:rsid w:val="00D5367B"/>
    <w:rsid w:val="00D54F0F"/>
    <w:rsid w:val="00D609B2"/>
    <w:rsid w:val="00D670C9"/>
    <w:rsid w:val="00D72E9D"/>
    <w:rsid w:val="00D74E5B"/>
    <w:rsid w:val="00D82B61"/>
    <w:rsid w:val="00D96563"/>
    <w:rsid w:val="00DA4B37"/>
    <w:rsid w:val="00DA5A1C"/>
    <w:rsid w:val="00DB001E"/>
    <w:rsid w:val="00DB7633"/>
    <w:rsid w:val="00DD4666"/>
    <w:rsid w:val="00DD7758"/>
    <w:rsid w:val="00DE663C"/>
    <w:rsid w:val="00E316A4"/>
    <w:rsid w:val="00E432B0"/>
    <w:rsid w:val="00E517B8"/>
    <w:rsid w:val="00E6430C"/>
    <w:rsid w:val="00E65E19"/>
    <w:rsid w:val="00E66035"/>
    <w:rsid w:val="00E70A08"/>
    <w:rsid w:val="00E7286D"/>
    <w:rsid w:val="00E76D48"/>
    <w:rsid w:val="00E77EDA"/>
    <w:rsid w:val="00E8092E"/>
    <w:rsid w:val="00E81E89"/>
    <w:rsid w:val="00E94F78"/>
    <w:rsid w:val="00E97FB7"/>
    <w:rsid w:val="00EA2887"/>
    <w:rsid w:val="00EB153C"/>
    <w:rsid w:val="00EC600E"/>
    <w:rsid w:val="00ED0EA1"/>
    <w:rsid w:val="00EF0AB0"/>
    <w:rsid w:val="00EF2408"/>
    <w:rsid w:val="00F004A7"/>
    <w:rsid w:val="00F027DD"/>
    <w:rsid w:val="00F0637E"/>
    <w:rsid w:val="00F0774E"/>
    <w:rsid w:val="00F247E5"/>
    <w:rsid w:val="00F26263"/>
    <w:rsid w:val="00F30001"/>
    <w:rsid w:val="00F35149"/>
    <w:rsid w:val="00F63194"/>
    <w:rsid w:val="00F70D1F"/>
    <w:rsid w:val="00F76006"/>
    <w:rsid w:val="00F80B72"/>
    <w:rsid w:val="00F83780"/>
    <w:rsid w:val="00F87CCC"/>
    <w:rsid w:val="00F87F0E"/>
    <w:rsid w:val="00F92BE1"/>
    <w:rsid w:val="00FA4040"/>
    <w:rsid w:val="00FB7416"/>
    <w:rsid w:val="00FD05B4"/>
    <w:rsid w:val="00FD6752"/>
    <w:rsid w:val="00FE09AD"/>
    <w:rsid w:val="00FE3294"/>
    <w:rsid w:val="00FE71CC"/>
    <w:rsid w:val="00FF328D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96918"/>
  <w15:chartTrackingRefBased/>
  <w15:docId w15:val="{726A3C8D-B609-400A-8CFC-69CF6AB4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07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5E30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30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307F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rsid w:val="005E307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01645"/>
  </w:style>
  <w:style w:type="paragraph" w:styleId="Tytu">
    <w:name w:val="Title"/>
    <w:basedOn w:val="Normalny"/>
    <w:qFormat/>
    <w:rsid w:val="0093203B"/>
    <w:pPr>
      <w:tabs>
        <w:tab w:val="center" w:pos="4513"/>
      </w:tabs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75AAE"/>
    <w:pPr>
      <w:autoSpaceDE/>
      <w:autoSpaceDN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5AAE"/>
  </w:style>
  <w:style w:type="character" w:styleId="Hipercze">
    <w:name w:val="Hyperlink"/>
    <w:uiPriority w:val="99"/>
    <w:unhideWhenUsed/>
    <w:rsid w:val="00B75AA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B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B2D"/>
  </w:style>
  <w:style w:type="character" w:styleId="Odwoanieprzypisudolnego">
    <w:name w:val="footnote reference"/>
    <w:uiPriority w:val="99"/>
    <w:semiHidden/>
    <w:unhideWhenUsed/>
    <w:rsid w:val="009B2B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0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0AC"/>
  </w:style>
  <w:style w:type="character" w:styleId="Odwoanieprzypisukocowego">
    <w:name w:val="endnote reference"/>
    <w:uiPriority w:val="99"/>
    <w:semiHidden/>
    <w:unhideWhenUsed/>
    <w:rsid w:val="00CE30AC"/>
    <w:rPr>
      <w:vertAlign w:val="superscript"/>
    </w:rPr>
  </w:style>
  <w:style w:type="character" w:styleId="UyteHipercze">
    <w:name w:val="FollowedHyperlink"/>
    <w:uiPriority w:val="99"/>
    <w:semiHidden/>
    <w:unhideWhenUsed/>
    <w:rsid w:val="00FD05B4"/>
    <w:rPr>
      <w:color w:val="800080"/>
      <w:u w:val="single"/>
    </w:rPr>
  </w:style>
  <w:style w:type="paragraph" w:styleId="Tekstdymka">
    <w:name w:val="Balloon Text"/>
    <w:basedOn w:val="Normalny"/>
    <w:semiHidden/>
    <w:rsid w:val="005C406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80BB-092D-4BEB-A45F-6E689F8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773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F-04</vt:lpstr>
    </vt:vector>
  </TitlesOfParts>
  <Company>CCJ WAT</Company>
  <LinksUpToDate>false</LinksUpToDate>
  <CharactersWithSpaces>6216</CharactersWithSpaces>
  <SharedDoc>false</SharedDoc>
  <HLinks>
    <vt:vector size="6" baseType="variant"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cp:lastModifiedBy>Woźniak Bartosz</cp:lastModifiedBy>
  <cp:lastPrinted>2024-01-23T11:22:00Z</cp:lastPrinted>
  <dcterms:created xsi:type="dcterms:W3CDTF">2018-02-26T12:22:00Z</dcterms:created>
  <dcterms:modified xsi:type="dcterms:W3CDTF">2024-04-10T10:27:00Z</dcterms:modified>
  <cp:version>4</cp:version>
</cp:coreProperties>
</file>